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AB43" w14:textId="77777777" w:rsidR="00FE067E" w:rsidRPr="00D74983" w:rsidRDefault="003C6034" w:rsidP="00CC1F3B">
      <w:pPr>
        <w:pStyle w:val="TitlePageOrigin"/>
        <w:rPr>
          <w:color w:val="auto"/>
        </w:rPr>
      </w:pPr>
      <w:r w:rsidRPr="00D74983">
        <w:rPr>
          <w:caps w:val="0"/>
          <w:color w:val="auto"/>
        </w:rPr>
        <w:t>WEST VIRGINIA LEGISLATURE</w:t>
      </w:r>
    </w:p>
    <w:p w14:paraId="7AC8E0C9" w14:textId="77777777" w:rsidR="00CD36CF" w:rsidRPr="00D74983" w:rsidRDefault="00CD36CF" w:rsidP="00CC1F3B">
      <w:pPr>
        <w:pStyle w:val="TitlePageSession"/>
        <w:rPr>
          <w:color w:val="auto"/>
        </w:rPr>
      </w:pPr>
      <w:r w:rsidRPr="00D74983">
        <w:rPr>
          <w:color w:val="auto"/>
        </w:rPr>
        <w:t>20</w:t>
      </w:r>
      <w:r w:rsidR="00EC5E63" w:rsidRPr="00D74983">
        <w:rPr>
          <w:color w:val="auto"/>
        </w:rPr>
        <w:t>2</w:t>
      </w:r>
      <w:r w:rsidR="00211F02" w:rsidRPr="00D74983">
        <w:rPr>
          <w:color w:val="auto"/>
        </w:rPr>
        <w:t>5</w:t>
      </w:r>
      <w:r w:rsidRPr="00D74983">
        <w:rPr>
          <w:color w:val="auto"/>
        </w:rPr>
        <w:t xml:space="preserve"> </w:t>
      </w:r>
      <w:r w:rsidR="003C6034" w:rsidRPr="00D74983">
        <w:rPr>
          <w:caps w:val="0"/>
          <w:color w:val="auto"/>
        </w:rPr>
        <w:t>REGULAR SESSION</w:t>
      </w:r>
    </w:p>
    <w:p w14:paraId="076468BF" w14:textId="77777777" w:rsidR="00CD36CF" w:rsidRPr="00D74983" w:rsidRDefault="00FB2654" w:rsidP="00CC1F3B">
      <w:pPr>
        <w:pStyle w:val="TitlePageBillPrefix"/>
        <w:rPr>
          <w:color w:val="auto"/>
        </w:rPr>
      </w:pPr>
      <w:sdt>
        <w:sdtPr>
          <w:rPr>
            <w:color w:val="auto"/>
          </w:rPr>
          <w:tag w:val="IntroDate"/>
          <w:id w:val="-1236936958"/>
          <w:placeholder>
            <w:docPart w:val="411CFA0C466042FD95607752F3F0072F"/>
          </w:placeholder>
          <w:text/>
        </w:sdtPr>
        <w:sdtEndPr/>
        <w:sdtContent>
          <w:r w:rsidR="00AE48A0" w:rsidRPr="00D74983">
            <w:rPr>
              <w:color w:val="auto"/>
            </w:rPr>
            <w:t>Introduced</w:t>
          </w:r>
        </w:sdtContent>
      </w:sdt>
    </w:p>
    <w:p w14:paraId="32132641" w14:textId="63F43D20" w:rsidR="00CD36CF" w:rsidRPr="00D74983" w:rsidRDefault="00FB2654" w:rsidP="00CC1F3B">
      <w:pPr>
        <w:pStyle w:val="BillNumber"/>
        <w:rPr>
          <w:color w:val="auto"/>
        </w:rPr>
      </w:pPr>
      <w:sdt>
        <w:sdtPr>
          <w:rPr>
            <w:color w:val="auto"/>
          </w:rPr>
          <w:tag w:val="Chamber"/>
          <w:id w:val="893011969"/>
          <w:lock w:val="sdtLocked"/>
          <w:placeholder>
            <w:docPart w:val="EF405E6BBF3E459F8016A4AFF7EDAE72"/>
          </w:placeholder>
          <w:dropDownList>
            <w:listItem w:displayText="House" w:value="House"/>
            <w:listItem w:displayText="Senate" w:value="Senate"/>
          </w:dropDownList>
        </w:sdtPr>
        <w:sdtEndPr/>
        <w:sdtContent>
          <w:r w:rsidR="00C33434" w:rsidRPr="00D74983">
            <w:rPr>
              <w:color w:val="auto"/>
            </w:rPr>
            <w:t>House</w:t>
          </w:r>
        </w:sdtContent>
      </w:sdt>
      <w:r w:rsidR="00303684" w:rsidRPr="00D74983">
        <w:rPr>
          <w:color w:val="auto"/>
        </w:rPr>
        <w:t xml:space="preserve"> </w:t>
      </w:r>
      <w:r w:rsidR="00CD36CF" w:rsidRPr="00D74983">
        <w:rPr>
          <w:color w:val="auto"/>
        </w:rPr>
        <w:t xml:space="preserve">Bill </w:t>
      </w:r>
      <w:sdt>
        <w:sdtPr>
          <w:rPr>
            <w:color w:val="auto"/>
          </w:rPr>
          <w:tag w:val="BNum"/>
          <w:id w:val="1645317809"/>
          <w:lock w:val="sdtLocked"/>
          <w:placeholder>
            <w:docPart w:val="3375F8271A044041AE53E80D9C7AE0A0"/>
          </w:placeholder>
          <w:text/>
        </w:sdtPr>
        <w:sdtEndPr/>
        <w:sdtContent>
          <w:r>
            <w:rPr>
              <w:color w:val="auto"/>
            </w:rPr>
            <w:t>2491</w:t>
          </w:r>
        </w:sdtContent>
      </w:sdt>
    </w:p>
    <w:p w14:paraId="23AF4E4D" w14:textId="3CF69AD0" w:rsidR="00CD36CF" w:rsidRPr="00D74983" w:rsidRDefault="00CD36CF" w:rsidP="00CC1F3B">
      <w:pPr>
        <w:pStyle w:val="Sponsors"/>
        <w:rPr>
          <w:color w:val="auto"/>
        </w:rPr>
      </w:pPr>
      <w:r w:rsidRPr="00D74983">
        <w:rPr>
          <w:color w:val="auto"/>
        </w:rPr>
        <w:t xml:space="preserve">By </w:t>
      </w:r>
      <w:sdt>
        <w:sdtPr>
          <w:rPr>
            <w:color w:val="auto"/>
          </w:rPr>
          <w:tag w:val="Sponsors"/>
          <w:id w:val="1589585889"/>
          <w:placeholder>
            <w:docPart w:val="6FF239D9AD2642C7B17C78777487813E"/>
          </w:placeholder>
          <w:text w:multiLine="1"/>
        </w:sdtPr>
        <w:sdtEndPr/>
        <w:sdtContent>
          <w:r w:rsidR="008471D8" w:rsidRPr="00D74983">
            <w:rPr>
              <w:color w:val="auto"/>
            </w:rPr>
            <w:t>Delegate</w:t>
          </w:r>
          <w:r w:rsidR="00354099">
            <w:rPr>
              <w:color w:val="auto"/>
            </w:rPr>
            <w:t>s</w:t>
          </w:r>
          <w:r w:rsidR="008471D8" w:rsidRPr="00D74983">
            <w:rPr>
              <w:color w:val="auto"/>
            </w:rPr>
            <w:t xml:space="preserve"> Crouse</w:t>
          </w:r>
          <w:r w:rsidR="00354099">
            <w:rPr>
              <w:color w:val="auto"/>
            </w:rPr>
            <w:t xml:space="preserve">, D. Smith, Jennings, Moore, Horst, Heckert, Phillips, Hornby, Street, and Hillenbrand </w:t>
          </w:r>
        </w:sdtContent>
      </w:sdt>
    </w:p>
    <w:p w14:paraId="175BACC7" w14:textId="610897EA" w:rsidR="00E831B3" w:rsidRPr="00D74983" w:rsidRDefault="00CD36CF" w:rsidP="00CC1F3B">
      <w:pPr>
        <w:pStyle w:val="References"/>
        <w:rPr>
          <w:color w:val="auto"/>
        </w:rPr>
      </w:pPr>
      <w:r w:rsidRPr="00D74983">
        <w:rPr>
          <w:color w:val="auto"/>
        </w:rPr>
        <w:t>[</w:t>
      </w:r>
      <w:sdt>
        <w:sdtPr>
          <w:rPr>
            <w:color w:val="auto"/>
          </w:rPr>
          <w:tag w:val="References"/>
          <w:id w:val="-1043047873"/>
          <w:placeholder>
            <w:docPart w:val="5E14C8923FEB4A75A8A062D704BD5DB6"/>
          </w:placeholder>
          <w:text w:multiLine="1"/>
        </w:sdtPr>
        <w:sdtEndPr/>
        <w:sdtContent>
          <w:r w:rsidR="00FB2654">
            <w:rPr>
              <w:color w:val="auto"/>
            </w:rPr>
            <w:t>Introduced February 17, 2025; referred to the Committee on the Judiciary</w:t>
          </w:r>
        </w:sdtContent>
      </w:sdt>
      <w:r w:rsidRPr="00D74983">
        <w:rPr>
          <w:color w:val="auto"/>
        </w:rPr>
        <w:t>]</w:t>
      </w:r>
    </w:p>
    <w:p w14:paraId="330008BD" w14:textId="36A2A624" w:rsidR="00303684" w:rsidRPr="00D74983" w:rsidRDefault="0000526A" w:rsidP="00CC1F3B">
      <w:pPr>
        <w:pStyle w:val="TitleSection"/>
        <w:rPr>
          <w:color w:val="auto"/>
        </w:rPr>
      </w:pPr>
      <w:r w:rsidRPr="00D74983">
        <w:rPr>
          <w:color w:val="auto"/>
        </w:rPr>
        <w:lastRenderedPageBreak/>
        <w:t>A BILL</w:t>
      </w:r>
      <w:r w:rsidR="008471D8" w:rsidRPr="00D74983">
        <w:rPr>
          <w:color w:val="auto"/>
        </w:rPr>
        <w:t xml:space="preserve"> to amend</w:t>
      </w:r>
      <w:r w:rsidR="00D74983" w:rsidRPr="00D74983">
        <w:rPr>
          <w:color w:val="auto"/>
        </w:rPr>
        <w:t>ing and reenacting §47-21A-5 of</w:t>
      </w:r>
      <w:r w:rsidR="008471D8" w:rsidRPr="00D74983">
        <w:rPr>
          <w:color w:val="auto"/>
        </w:rPr>
        <w:t xml:space="preserve"> the Code of West Virginia, 1931, as amended, relating to repealing the requirement that online charitable raffle licensees utilize a geo-location or geo-fencing technology to ensure that raffle participants are located within the state. </w:t>
      </w:r>
    </w:p>
    <w:p w14:paraId="235C0837" w14:textId="77777777" w:rsidR="00303684" w:rsidRPr="00D74983" w:rsidRDefault="00303684" w:rsidP="00CC1F3B">
      <w:pPr>
        <w:pStyle w:val="EnactingClause"/>
        <w:rPr>
          <w:color w:val="auto"/>
        </w:rPr>
      </w:pPr>
      <w:r w:rsidRPr="00D74983">
        <w:rPr>
          <w:color w:val="auto"/>
        </w:rPr>
        <w:t>Be it enacted by the Legislature of West Virginia:</w:t>
      </w:r>
    </w:p>
    <w:p w14:paraId="2EC30A99" w14:textId="2602A7EF" w:rsidR="003875CB" w:rsidRPr="00D74983" w:rsidRDefault="003875CB" w:rsidP="003875CB">
      <w:pPr>
        <w:pStyle w:val="ArticleHeading"/>
        <w:rPr>
          <w:color w:val="auto"/>
        </w:rPr>
        <w:sectPr w:rsidR="003875CB" w:rsidRPr="00D74983" w:rsidSect="00FB7D3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74983">
        <w:rPr>
          <w:color w:val="auto"/>
        </w:rPr>
        <w:t>Article 21A. Online Charitable Raffles.</w:t>
      </w:r>
    </w:p>
    <w:p w14:paraId="0392E583" w14:textId="77777777" w:rsidR="008471D8" w:rsidRPr="00D74983" w:rsidRDefault="008471D8" w:rsidP="00DE1C1E">
      <w:pPr>
        <w:pStyle w:val="SectionHeading"/>
        <w:rPr>
          <w:color w:val="auto"/>
        </w:rPr>
        <w:sectPr w:rsidR="008471D8" w:rsidRPr="00D74983" w:rsidSect="008471D8">
          <w:type w:val="continuous"/>
          <w:pgSz w:w="12240" w:h="15840" w:code="1"/>
          <w:pgMar w:top="1440" w:right="1440" w:bottom="1440" w:left="1440" w:header="720" w:footer="720" w:gutter="0"/>
          <w:lnNumType w:countBy="1" w:restart="newSection"/>
          <w:cols w:space="720"/>
          <w:titlePg/>
          <w:docGrid w:linePitch="360"/>
        </w:sectPr>
      </w:pPr>
      <w:bookmarkStart w:id="0" w:name="_Hlk152159184"/>
      <w:r w:rsidRPr="00D74983">
        <w:rPr>
          <w:color w:val="auto"/>
        </w:rPr>
        <w:t>§47-21A-5. Annual license; conditions on holding of online raffles.</w:t>
      </w:r>
    </w:p>
    <w:p w14:paraId="357B92F4" w14:textId="77777777" w:rsidR="008471D8" w:rsidRPr="00D74983" w:rsidRDefault="008471D8" w:rsidP="00DE1C1E">
      <w:pPr>
        <w:pStyle w:val="SectionBody"/>
        <w:rPr>
          <w:color w:val="auto"/>
        </w:rPr>
      </w:pPr>
      <w:r w:rsidRPr="00D74983">
        <w:rPr>
          <w:color w:val="auto"/>
        </w:rPr>
        <w:t>(a) A charitable or public service organization or any of its auxiliaries or other organizations otherwise affiliated with it, may apply for an annual license</w:t>
      </w:r>
      <w:bookmarkEnd w:id="0"/>
      <w:r w:rsidRPr="00D74983">
        <w:rPr>
          <w:color w:val="auto"/>
        </w:rPr>
        <w:t xml:space="preserve">. Only one license per year in the aggregate may be granted to a charitable or public service organization and all of its auxiliaries or other associations or organizations otherwise affiliated with it: </w:t>
      </w:r>
      <w:r w:rsidRPr="00D74983">
        <w:rPr>
          <w:i/>
          <w:color w:val="auto"/>
        </w:rPr>
        <w:t>Provided</w:t>
      </w:r>
      <w:r w:rsidRPr="00D74983">
        <w:rPr>
          <w:iCs/>
          <w:color w:val="auto"/>
        </w:rPr>
        <w:t>,</w:t>
      </w:r>
      <w:r w:rsidRPr="00D74983">
        <w:rPr>
          <w:color w:val="auto"/>
        </w:rPr>
        <w:t xml:space="preserve"> That for purposes of this section, the various branches, chapters, or lodges of any national association or organization or local churches of a nationally organized church are not considered affiliates or auxiliaries of each other. The commissioner shall propose rules for legislative approval in accordance with the provisions of §29A-3-1 </w:t>
      </w:r>
      <w:r w:rsidRPr="00D74983">
        <w:rPr>
          <w:i/>
          <w:iCs/>
          <w:color w:val="auto"/>
        </w:rPr>
        <w:t>et seq</w:t>
      </w:r>
      <w:r w:rsidRPr="00D74983">
        <w:rPr>
          <w:color w:val="auto"/>
        </w:rPr>
        <w:t>. of this code, to provide for the manner for determining to which organization, whether the parent organization, an affiliate, or an auxiliary, the one license allowed under this section is granted. An annual license is valid for one year from the date of issuance. Charitable or public service organizations may not hold a joint online raffle occasion under any annual licenses.</w:t>
      </w:r>
    </w:p>
    <w:p w14:paraId="60C1759A" w14:textId="450BD44A" w:rsidR="008471D8" w:rsidRPr="00D74983" w:rsidRDefault="008471D8" w:rsidP="00DE1C1E">
      <w:pPr>
        <w:pStyle w:val="SectionBody"/>
        <w:rPr>
          <w:strike/>
          <w:color w:val="auto"/>
        </w:rPr>
      </w:pPr>
      <w:r w:rsidRPr="00D74983">
        <w:rPr>
          <w:strike/>
          <w:color w:val="auto"/>
        </w:rPr>
        <w:t>(b) A licensee shall utilize geo-location or geo-fencing technology to ensure that online charitable raffles patrons are located in the state of West Virginia.  A licensee shall maintain in the state of West Virginia its servers used to transmit information for the purposes of patron participation</w:t>
      </w:r>
    </w:p>
    <w:p w14:paraId="78C9826A" w14:textId="05087129" w:rsidR="008471D8" w:rsidRPr="00D74983" w:rsidRDefault="008471D8" w:rsidP="00DE1C1E">
      <w:pPr>
        <w:pStyle w:val="SectionBody"/>
        <w:rPr>
          <w:color w:val="auto"/>
        </w:rPr>
      </w:pPr>
      <w:r w:rsidRPr="00D74983">
        <w:rPr>
          <w:strike/>
          <w:color w:val="auto"/>
        </w:rPr>
        <w:t>(c)</w:t>
      </w:r>
      <w:r w:rsidRPr="00D74983">
        <w:rPr>
          <w:color w:val="auto"/>
        </w:rPr>
        <w:t xml:space="preserve"> </w:t>
      </w:r>
      <w:r w:rsidR="00EE4BB9" w:rsidRPr="00D74983">
        <w:rPr>
          <w:color w:val="auto"/>
          <w:u w:val="single"/>
        </w:rPr>
        <w:t>(b)</w:t>
      </w:r>
      <w:r w:rsidR="00EE4BB9" w:rsidRPr="00D74983">
        <w:rPr>
          <w:color w:val="auto"/>
        </w:rPr>
        <w:t xml:space="preserve"> </w:t>
      </w:r>
      <w:r w:rsidRPr="00D74983">
        <w:rPr>
          <w:color w:val="auto"/>
        </w:rPr>
        <w:t xml:space="preserve">The Tax Commissioner shall provide on his or her website a list of every active and approved licensee to conduct an online raffle occasion.  A licensee shall provide a conspicuous hyperlink on any online raffle ticket that is purchased by a patron to the Tax Commissioner’s </w:t>
      </w:r>
      <w:r w:rsidRPr="00D74983">
        <w:rPr>
          <w:color w:val="auto"/>
        </w:rPr>
        <w:lastRenderedPageBreak/>
        <w:t>website. A licensee shall conspicuously display at its physical location, that was provided on its application, the approved license to conduct an online raffle.</w:t>
      </w:r>
    </w:p>
    <w:p w14:paraId="3F9A40D9" w14:textId="77777777" w:rsidR="00C33014" w:rsidRPr="00D74983" w:rsidRDefault="00C33014" w:rsidP="00CC1F3B">
      <w:pPr>
        <w:pStyle w:val="Note"/>
        <w:rPr>
          <w:color w:val="auto"/>
        </w:rPr>
      </w:pPr>
    </w:p>
    <w:p w14:paraId="1BB692AF" w14:textId="3400D62C" w:rsidR="006865E9" w:rsidRPr="00D74983" w:rsidRDefault="00CF1DCA" w:rsidP="00CC1F3B">
      <w:pPr>
        <w:pStyle w:val="Note"/>
        <w:rPr>
          <w:color w:val="auto"/>
        </w:rPr>
      </w:pPr>
      <w:r w:rsidRPr="00D74983">
        <w:rPr>
          <w:color w:val="auto"/>
        </w:rPr>
        <w:t>NOTE: The</w:t>
      </w:r>
      <w:r w:rsidR="006865E9" w:rsidRPr="00D74983">
        <w:rPr>
          <w:color w:val="auto"/>
        </w:rPr>
        <w:t xml:space="preserve"> purpose of this bill is to </w:t>
      </w:r>
      <w:r w:rsidR="008471D8" w:rsidRPr="00D74983">
        <w:rPr>
          <w:color w:val="auto"/>
        </w:rPr>
        <w:t xml:space="preserve">eliminate the requirement that charity raffle licensees utilize a geo-location or geo-fencing technology to ensure that raffle participants are located within the state. </w:t>
      </w:r>
    </w:p>
    <w:p w14:paraId="462612D9" w14:textId="77777777" w:rsidR="006865E9" w:rsidRPr="00D74983" w:rsidRDefault="00AE48A0" w:rsidP="00CC1F3B">
      <w:pPr>
        <w:pStyle w:val="Note"/>
        <w:rPr>
          <w:color w:val="auto"/>
        </w:rPr>
      </w:pPr>
      <w:r w:rsidRPr="00D74983">
        <w:rPr>
          <w:color w:val="auto"/>
        </w:rPr>
        <w:t>Strike-throughs indicate language that would be stricken from a heading or the present law and underscoring indicates new language that would be added.</w:t>
      </w:r>
    </w:p>
    <w:sectPr w:rsidR="006865E9" w:rsidRPr="00D74983" w:rsidSect="008471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2E54" w14:textId="77777777" w:rsidR="005941FD" w:rsidRPr="00B844FE" w:rsidRDefault="005941FD" w:rsidP="00B844FE">
      <w:r>
        <w:separator/>
      </w:r>
    </w:p>
  </w:endnote>
  <w:endnote w:type="continuationSeparator" w:id="0">
    <w:p w14:paraId="35820EF2" w14:textId="77777777" w:rsidR="005941FD" w:rsidRPr="00B844FE" w:rsidRDefault="005941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92C3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50B8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47B5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F355" w14:textId="77777777" w:rsidR="00B93DFB" w:rsidRDefault="00B9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EF6A" w14:textId="77777777" w:rsidR="005941FD" w:rsidRPr="00B844FE" w:rsidRDefault="005941FD" w:rsidP="00B844FE">
      <w:r>
        <w:separator/>
      </w:r>
    </w:p>
  </w:footnote>
  <w:footnote w:type="continuationSeparator" w:id="0">
    <w:p w14:paraId="613C7214" w14:textId="77777777" w:rsidR="005941FD" w:rsidRPr="00B844FE" w:rsidRDefault="005941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E246" w14:textId="77777777" w:rsidR="002A0269" w:rsidRPr="00B844FE" w:rsidRDefault="00FB2654">
    <w:pPr>
      <w:pStyle w:val="Header"/>
    </w:pPr>
    <w:sdt>
      <w:sdtPr>
        <w:id w:val="-684364211"/>
        <w:placeholder>
          <w:docPart w:val="EF405E6BBF3E459F8016A4AFF7EDAE7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405E6BBF3E459F8016A4AFF7EDAE7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9824" w14:textId="1B52F6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B7D3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71D8">
          <w:rPr>
            <w:sz w:val="22"/>
            <w:szCs w:val="22"/>
          </w:rPr>
          <w:t>2025R2312</w:t>
        </w:r>
        <w:r w:rsidR="00B93DFB">
          <w:rPr>
            <w:sz w:val="22"/>
            <w:szCs w:val="22"/>
          </w:rPr>
          <w:t>A</w:t>
        </w:r>
      </w:sdtContent>
    </w:sdt>
  </w:p>
  <w:p w14:paraId="6F75662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14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FD"/>
    <w:rsid w:val="0000526A"/>
    <w:rsid w:val="000573A9"/>
    <w:rsid w:val="00085D22"/>
    <w:rsid w:val="00093AB0"/>
    <w:rsid w:val="000C5C77"/>
    <w:rsid w:val="000E3912"/>
    <w:rsid w:val="0010070F"/>
    <w:rsid w:val="0015112E"/>
    <w:rsid w:val="001552E7"/>
    <w:rsid w:val="001566B4"/>
    <w:rsid w:val="00193F5C"/>
    <w:rsid w:val="001A66B7"/>
    <w:rsid w:val="001C279E"/>
    <w:rsid w:val="001D459E"/>
    <w:rsid w:val="00211F02"/>
    <w:rsid w:val="0022348D"/>
    <w:rsid w:val="002368C0"/>
    <w:rsid w:val="0027011C"/>
    <w:rsid w:val="00274200"/>
    <w:rsid w:val="00275740"/>
    <w:rsid w:val="002A0269"/>
    <w:rsid w:val="00303684"/>
    <w:rsid w:val="003143F5"/>
    <w:rsid w:val="00314854"/>
    <w:rsid w:val="00354099"/>
    <w:rsid w:val="003875CB"/>
    <w:rsid w:val="00394191"/>
    <w:rsid w:val="003C51CD"/>
    <w:rsid w:val="003C6034"/>
    <w:rsid w:val="00400B5C"/>
    <w:rsid w:val="004368E0"/>
    <w:rsid w:val="00457BB2"/>
    <w:rsid w:val="004C13DD"/>
    <w:rsid w:val="004D3ABE"/>
    <w:rsid w:val="004E3441"/>
    <w:rsid w:val="00500579"/>
    <w:rsid w:val="005941FD"/>
    <w:rsid w:val="005A5366"/>
    <w:rsid w:val="005E70F5"/>
    <w:rsid w:val="00616FDE"/>
    <w:rsid w:val="006369EB"/>
    <w:rsid w:val="00637E73"/>
    <w:rsid w:val="00685DEB"/>
    <w:rsid w:val="006865E9"/>
    <w:rsid w:val="00686E9A"/>
    <w:rsid w:val="00691F3E"/>
    <w:rsid w:val="00694BFB"/>
    <w:rsid w:val="006A106B"/>
    <w:rsid w:val="006C523D"/>
    <w:rsid w:val="006C609B"/>
    <w:rsid w:val="006C6BEA"/>
    <w:rsid w:val="006D1EA8"/>
    <w:rsid w:val="006D4036"/>
    <w:rsid w:val="006E1912"/>
    <w:rsid w:val="00770681"/>
    <w:rsid w:val="007A5259"/>
    <w:rsid w:val="007A7081"/>
    <w:rsid w:val="007F1CF5"/>
    <w:rsid w:val="00834EDE"/>
    <w:rsid w:val="008471D8"/>
    <w:rsid w:val="0086046C"/>
    <w:rsid w:val="008736AA"/>
    <w:rsid w:val="008D275D"/>
    <w:rsid w:val="00946186"/>
    <w:rsid w:val="00980327"/>
    <w:rsid w:val="00986478"/>
    <w:rsid w:val="009B5557"/>
    <w:rsid w:val="009F1067"/>
    <w:rsid w:val="00A31E01"/>
    <w:rsid w:val="00A517BD"/>
    <w:rsid w:val="00A527AD"/>
    <w:rsid w:val="00A718CF"/>
    <w:rsid w:val="00AA069B"/>
    <w:rsid w:val="00AE48A0"/>
    <w:rsid w:val="00AE61BE"/>
    <w:rsid w:val="00B16F25"/>
    <w:rsid w:val="00B24422"/>
    <w:rsid w:val="00B66B81"/>
    <w:rsid w:val="00B71E6F"/>
    <w:rsid w:val="00B772E8"/>
    <w:rsid w:val="00B80C20"/>
    <w:rsid w:val="00B844FE"/>
    <w:rsid w:val="00B86B4F"/>
    <w:rsid w:val="00B93DFB"/>
    <w:rsid w:val="00BA1F84"/>
    <w:rsid w:val="00BC562B"/>
    <w:rsid w:val="00C33014"/>
    <w:rsid w:val="00C33434"/>
    <w:rsid w:val="00C34869"/>
    <w:rsid w:val="00C42EB6"/>
    <w:rsid w:val="00C62327"/>
    <w:rsid w:val="00C85096"/>
    <w:rsid w:val="00CB20EF"/>
    <w:rsid w:val="00CC1F3B"/>
    <w:rsid w:val="00CD12CB"/>
    <w:rsid w:val="00CD36CF"/>
    <w:rsid w:val="00CF1DCA"/>
    <w:rsid w:val="00D107E4"/>
    <w:rsid w:val="00D33179"/>
    <w:rsid w:val="00D579FC"/>
    <w:rsid w:val="00D66659"/>
    <w:rsid w:val="00D74983"/>
    <w:rsid w:val="00D81C16"/>
    <w:rsid w:val="00DD348E"/>
    <w:rsid w:val="00DE526B"/>
    <w:rsid w:val="00DF199D"/>
    <w:rsid w:val="00E01542"/>
    <w:rsid w:val="00E05583"/>
    <w:rsid w:val="00E365F1"/>
    <w:rsid w:val="00E62F48"/>
    <w:rsid w:val="00E831B3"/>
    <w:rsid w:val="00E95FBC"/>
    <w:rsid w:val="00EC5E63"/>
    <w:rsid w:val="00EE4BB9"/>
    <w:rsid w:val="00EE70CB"/>
    <w:rsid w:val="00F41CA2"/>
    <w:rsid w:val="00F443C0"/>
    <w:rsid w:val="00F62EFB"/>
    <w:rsid w:val="00F939A4"/>
    <w:rsid w:val="00FA7B09"/>
    <w:rsid w:val="00FB2654"/>
    <w:rsid w:val="00FB7D3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65A"/>
  <w15:chartTrackingRefBased/>
  <w15:docId w15:val="{DF516AB5-772C-4DC8-A392-2D4CF5FD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CFA0C466042FD95607752F3F0072F"/>
        <w:category>
          <w:name w:val="General"/>
          <w:gallery w:val="placeholder"/>
        </w:category>
        <w:types>
          <w:type w:val="bbPlcHdr"/>
        </w:types>
        <w:behaviors>
          <w:behavior w:val="content"/>
        </w:behaviors>
        <w:guid w:val="{CCEA2628-9B86-435D-9404-E70F218F1614}"/>
      </w:docPartPr>
      <w:docPartBody>
        <w:p w:rsidR="001D0A4E" w:rsidRDefault="001D0A4E">
          <w:pPr>
            <w:pStyle w:val="411CFA0C466042FD95607752F3F0072F"/>
          </w:pPr>
          <w:r w:rsidRPr="00B844FE">
            <w:t>Prefix Text</w:t>
          </w:r>
        </w:p>
      </w:docPartBody>
    </w:docPart>
    <w:docPart>
      <w:docPartPr>
        <w:name w:val="EF405E6BBF3E459F8016A4AFF7EDAE72"/>
        <w:category>
          <w:name w:val="General"/>
          <w:gallery w:val="placeholder"/>
        </w:category>
        <w:types>
          <w:type w:val="bbPlcHdr"/>
        </w:types>
        <w:behaviors>
          <w:behavior w:val="content"/>
        </w:behaviors>
        <w:guid w:val="{25C3EE5C-CDA1-4740-9FB5-D90ED370193F}"/>
      </w:docPartPr>
      <w:docPartBody>
        <w:p w:rsidR="001D0A4E" w:rsidRDefault="001D0A4E">
          <w:pPr>
            <w:pStyle w:val="EF405E6BBF3E459F8016A4AFF7EDAE72"/>
          </w:pPr>
          <w:r w:rsidRPr="00B844FE">
            <w:t>[Type here]</w:t>
          </w:r>
        </w:p>
      </w:docPartBody>
    </w:docPart>
    <w:docPart>
      <w:docPartPr>
        <w:name w:val="3375F8271A044041AE53E80D9C7AE0A0"/>
        <w:category>
          <w:name w:val="General"/>
          <w:gallery w:val="placeholder"/>
        </w:category>
        <w:types>
          <w:type w:val="bbPlcHdr"/>
        </w:types>
        <w:behaviors>
          <w:behavior w:val="content"/>
        </w:behaviors>
        <w:guid w:val="{7CE4E786-4441-4EF0-9764-B0B089C9DC28}"/>
      </w:docPartPr>
      <w:docPartBody>
        <w:p w:rsidR="001D0A4E" w:rsidRDefault="001D0A4E">
          <w:pPr>
            <w:pStyle w:val="3375F8271A044041AE53E80D9C7AE0A0"/>
          </w:pPr>
          <w:r w:rsidRPr="00B844FE">
            <w:t>Number</w:t>
          </w:r>
        </w:p>
      </w:docPartBody>
    </w:docPart>
    <w:docPart>
      <w:docPartPr>
        <w:name w:val="6FF239D9AD2642C7B17C78777487813E"/>
        <w:category>
          <w:name w:val="General"/>
          <w:gallery w:val="placeholder"/>
        </w:category>
        <w:types>
          <w:type w:val="bbPlcHdr"/>
        </w:types>
        <w:behaviors>
          <w:behavior w:val="content"/>
        </w:behaviors>
        <w:guid w:val="{CC4EEF09-9732-44E6-89B8-57DE63A8DF8B}"/>
      </w:docPartPr>
      <w:docPartBody>
        <w:p w:rsidR="001D0A4E" w:rsidRDefault="001D0A4E">
          <w:pPr>
            <w:pStyle w:val="6FF239D9AD2642C7B17C78777487813E"/>
          </w:pPr>
          <w:r w:rsidRPr="00B844FE">
            <w:t>Enter Sponsors Here</w:t>
          </w:r>
        </w:p>
      </w:docPartBody>
    </w:docPart>
    <w:docPart>
      <w:docPartPr>
        <w:name w:val="5E14C8923FEB4A75A8A062D704BD5DB6"/>
        <w:category>
          <w:name w:val="General"/>
          <w:gallery w:val="placeholder"/>
        </w:category>
        <w:types>
          <w:type w:val="bbPlcHdr"/>
        </w:types>
        <w:behaviors>
          <w:behavior w:val="content"/>
        </w:behaviors>
        <w:guid w:val="{21A44B95-533E-4DD4-8EDF-D1C62E7E115D}"/>
      </w:docPartPr>
      <w:docPartBody>
        <w:p w:rsidR="001D0A4E" w:rsidRDefault="001D0A4E">
          <w:pPr>
            <w:pStyle w:val="5E14C8923FEB4A75A8A062D704BD5D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4E"/>
    <w:rsid w:val="00193F5C"/>
    <w:rsid w:val="001D0A4E"/>
    <w:rsid w:val="00A517BD"/>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CFA0C466042FD95607752F3F0072F">
    <w:name w:val="411CFA0C466042FD95607752F3F0072F"/>
  </w:style>
  <w:style w:type="paragraph" w:customStyle="1" w:styleId="EF405E6BBF3E459F8016A4AFF7EDAE72">
    <w:name w:val="EF405E6BBF3E459F8016A4AFF7EDAE72"/>
  </w:style>
  <w:style w:type="paragraph" w:customStyle="1" w:styleId="3375F8271A044041AE53E80D9C7AE0A0">
    <w:name w:val="3375F8271A044041AE53E80D9C7AE0A0"/>
  </w:style>
  <w:style w:type="paragraph" w:customStyle="1" w:styleId="6FF239D9AD2642C7B17C78777487813E">
    <w:name w:val="6FF239D9AD2642C7B17C78777487813E"/>
  </w:style>
  <w:style w:type="character" w:styleId="PlaceholderText">
    <w:name w:val="Placeholder Text"/>
    <w:basedOn w:val="DefaultParagraphFont"/>
    <w:uiPriority w:val="99"/>
    <w:semiHidden/>
    <w:rPr>
      <w:color w:val="808080"/>
    </w:rPr>
  </w:style>
  <w:style w:type="paragraph" w:customStyle="1" w:styleId="5E14C8923FEB4A75A8A062D704BD5DB6">
    <w:name w:val="5E14C8923FEB4A75A8A062D704BD5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2025-02-17T01:19:00Z</dcterms:created>
  <dcterms:modified xsi:type="dcterms:W3CDTF">2025-02-17T01:19:00Z</dcterms:modified>
</cp:coreProperties>
</file>